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1B" w:rsidRPr="006D44BE" w:rsidRDefault="00056B7F" w:rsidP="00E906C0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PROPOSICIO</w:t>
      </w:r>
      <w:r w:rsidR="00C9151B" w:rsidRPr="006D44BE">
        <w:rPr>
          <w:rFonts w:ascii="Tahoma" w:hAnsi="Tahoma" w:cs="Tahoma"/>
          <w:b/>
          <w:bCs/>
          <w:sz w:val="20"/>
        </w:rPr>
        <w:t>N</w:t>
      </w:r>
      <w:r>
        <w:rPr>
          <w:rFonts w:ascii="Tahoma" w:hAnsi="Tahoma" w:cs="Tahoma"/>
          <w:b/>
          <w:bCs/>
          <w:sz w:val="20"/>
        </w:rPr>
        <w:t xml:space="preserve"> No. 063</w:t>
      </w:r>
    </w:p>
    <w:p w:rsidR="00C9151B" w:rsidRPr="006D44BE" w:rsidRDefault="00687411" w:rsidP="00687411">
      <w:pPr>
        <w:pStyle w:val="Sinespaciad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Citar a la Directora del Departamento Administrativo de Gestión del Medio Ambiente, la Doctora </w:t>
      </w:r>
      <w:r w:rsidRPr="006D44BE">
        <w:rPr>
          <w:rFonts w:ascii="Tahoma" w:hAnsi="Tahoma" w:cs="Tahoma"/>
          <w:b/>
          <w:sz w:val="20"/>
        </w:rPr>
        <w:t>BEATRIZ EUGENIA OROZCO GIL</w:t>
      </w:r>
      <w:r w:rsidRPr="006D44BE">
        <w:rPr>
          <w:rFonts w:ascii="Tahoma" w:hAnsi="Tahoma" w:cs="Tahoma"/>
          <w:sz w:val="20"/>
        </w:rPr>
        <w:t>, para que responda a la Plenaria de ésta Corporación el cuestionario a continuación:</w:t>
      </w:r>
    </w:p>
    <w:p w:rsidR="00687411" w:rsidRPr="006D44BE" w:rsidRDefault="00687411" w:rsidP="00687411">
      <w:pPr>
        <w:pStyle w:val="Sinespaciado"/>
        <w:jc w:val="both"/>
        <w:rPr>
          <w:rFonts w:ascii="Tahoma" w:hAnsi="Tahoma" w:cs="Tahoma"/>
          <w:b/>
          <w:bCs/>
          <w:sz w:val="20"/>
        </w:rPr>
      </w:pPr>
    </w:p>
    <w:p w:rsidR="00687411" w:rsidRPr="006D44BE" w:rsidRDefault="00687411" w:rsidP="006874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Mediante el Acuerdo 327 de 2012, se aprobó en el Municipio de Santiago de Cali el </w:t>
      </w:r>
      <w:r w:rsidRPr="006D44BE">
        <w:rPr>
          <w:rFonts w:ascii="Tahoma" w:hAnsi="Tahoma" w:cs="Tahoma"/>
          <w:b/>
          <w:bCs/>
          <w:sz w:val="20"/>
        </w:rPr>
        <w:t>COMPARENDO AMBIENTAL.</w:t>
      </w:r>
      <w:r w:rsidRPr="006D44BE">
        <w:rPr>
          <w:rFonts w:ascii="Tahoma" w:hAnsi="Tahoma" w:cs="Tahoma"/>
          <w:sz w:val="20"/>
        </w:rPr>
        <w:t xml:space="preserve"> 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¿Cuántas sanciones mensualmente se han impuesto por el comparendo ambiental a enero de 2013? 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¿Cuál ha sido el recaudo mensual a enero de 2013 por la aplicación del comparendo ambiental?</w:t>
      </w:r>
    </w:p>
    <w:p w:rsidR="00AB584A" w:rsidRPr="006D44BE" w:rsidRDefault="00AB584A" w:rsidP="00AB584A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¿Cuántos infractores del Comparendo ambiental se les ha hecho el descuento del 50% sobre la sanción?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¿A que se han destinado los recursos recaudados por la aplicación del comparendo ambiental?</w:t>
      </w:r>
    </w:p>
    <w:p w:rsidR="00AB584A" w:rsidRPr="006D44BE" w:rsidRDefault="00AB584A" w:rsidP="00AB584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¿Cuánto presupuesto mes a mes se ha destinado para la difusión del comparendo ambiental a enero de 2013? </w:t>
      </w:r>
    </w:p>
    <w:p w:rsidR="00AB584A" w:rsidRPr="006D44BE" w:rsidRDefault="00AB584A" w:rsidP="00AB584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¿En qué medios se ha difundido el Comparendo Ambiental (especificar el número de cuñas, el número de panfletos, espacios publicitarios en televisión etc.)?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¿A </w:t>
      </w:r>
      <w:r w:rsidR="00AB584A" w:rsidRPr="006D44BE">
        <w:rPr>
          <w:rFonts w:ascii="Tahoma" w:hAnsi="Tahoma" w:cs="Tahoma"/>
          <w:sz w:val="20"/>
        </w:rPr>
        <w:t>cuántos</w:t>
      </w:r>
      <w:r w:rsidRPr="006D44BE">
        <w:rPr>
          <w:rFonts w:ascii="Tahoma" w:hAnsi="Tahoma" w:cs="Tahoma"/>
          <w:sz w:val="20"/>
        </w:rPr>
        <w:t xml:space="preserve"> funcionarios públicos se ha capacitado para la aplicación del comparendo ambiental?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¿Cuántos funcionarios están aplicando el Comparendo Ambiental?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¿Qué tipo de funcionarios están aplicado el Comparendo Ambiental?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¿Cuántas comparenderas se han entregado para la aplicación del Comparendo Ambiental? ¿A que funcionarios se han entregado?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campañas se han desarrollado para la difusión del Comparendo ambiental a enero de 2013? </w:t>
      </w:r>
    </w:p>
    <w:p w:rsidR="00957CA7" w:rsidRPr="006D44BE" w:rsidRDefault="00957CA7" w:rsidP="00957CA7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¿Cuántas capacitaciones se han dictado a infractores del comparendo ambiental? </w:t>
      </w:r>
    </w:p>
    <w:p w:rsidR="00957CA7" w:rsidRPr="006D44BE" w:rsidRDefault="00957CA7" w:rsidP="00957CA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¿Cuántos infractores del Comparendo ambiental han sido capacitados?</w:t>
      </w:r>
    </w:p>
    <w:p w:rsidR="00687411" w:rsidRPr="006D44BE" w:rsidRDefault="00687411" w:rsidP="006874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sz w:val="20"/>
        </w:rPr>
      </w:pPr>
      <w:r w:rsidRPr="006D44BE">
        <w:rPr>
          <w:rFonts w:ascii="Tahoma" w:hAnsi="Tahoma" w:cs="Tahoma"/>
          <w:b/>
          <w:bCs/>
          <w:sz w:val="20"/>
        </w:rPr>
        <w:t>PODA ZONAS VERDES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¿Cuántos kilómetros de zonas verdes discriminados mes a mes por año se podaron del 2010 al 2012? 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</w:t>
      </w:r>
      <w:r w:rsidR="00AB584A" w:rsidRPr="006D44BE">
        <w:rPr>
          <w:rFonts w:ascii="Tahoma" w:hAnsi="Tahoma" w:cs="Tahoma"/>
          <w:sz w:val="20"/>
        </w:rPr>
        <w:t>Cuántos</w:t>
      </w:r>
      <w:r w:rsidRPr="006D44BE">
        <w:rPr>
          <w:rFonts w:ascii="Tahoma" w:hAnsi="Tahoma" w:cs="Tahoma"/>
          <w:sz w:val="20"/>
        </w:rPr>
        <w:t xml:space="preserve"> recursos se destinaron mes a mes por año a la poda desde el 2010 al 2012? </w:t>
      </w:r>
    </w:p>
    <w:p w:rsidR="00687411" w:rsidRPr="006D44BE" w:rsidRDefault="00687411" w:rsidP="006874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sz w:val="20"/>
        </w:rPr>
      </w:pPr>
      <w:r w:rsidRPr="006D44BE">
        <w:rPr>
          <w:rFonts w:ascii="Tahoma" w:hAnsi="Tahoma" w:cs="Tahoma"/>
          <w:b/>
          <w:bCs/>
          <w:sz w:val="20"/>
        </w:rPr>
        <w:lastRenderedPageBreak/>
        <w:t xml:space="preserve">CONTROL DE RUIDO </w:t>
      </w:r>
    </w:p>
    <w:p w:rsidR="00AB584A" w:rsidRPr="006D44BE" w:rsidRDefault="00AB584A" w:rsidP="00AB584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¿Cuántos Operativos para el control del ruido en los establecimientos de comercio se llevaron a cabo mes a mes en el 2010 y el 2011? 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¿Cuántos Operativos para el control del ruido en los establecimientos de comercio se llevaron a cabo mes a mes en el año 2012 y en el mes de enero de 2013? </w:t>
      </w:r>
    </w:p>
    <w:p w:rsidR="00AB584A" w:rsidRPr="006D44BE" w:rsidRDefault="00AB584A" w:rsidP="00AB584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¿Cuántos establecimientos de comercio fueron sancionados por infringir  la normatividad de los niveles de sonido en los años 2010, 2011 y 2012? 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¿Cuántos establecimientos de comercio fueron sancionados por infringir  la normatividad de los niveles de sonido? 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¿A qué se ha destinado los recursos obtenido por esta sanción?</w:t>
      </w:r>
    </w:p>
    <w:p w:rsidR="00687411" w:rsidRPr="006D44BE" w:rsidRDefault="00687411" w:rsidP="00687411">
      <w:pPr>
        <w:pStyle w:val="Prrafodelista"/>
        <w:spacing w:line="240" w:lineRule="auto"/>
        <w:ind w:left="1440"/>
        <w:jc w:val="both"/>
        <w:rPr>
          <w:rFonts w:ascii="Tahoma" w:hAnsi="Tahoma" w:cs="Tahoma"/>
          <w:sz w:val="20"/>
        </w:rPr>
      </w:pPr>
    </w:p>
    <w:p w:rsidR="00687411" w:rsidRPr="006D44BE" w:rsidRDefault="00687411" w:rsidP="006874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sz w:val="20"/>
        </w:rPr>
      </w:pPr>
      <w:r w:rsidRPr="006D44BE">
        <w:rPr>
          <w:rFonts w:ascii="Tahoma" w:hAnsi="Tahoma" w:cs="Tahoma"/>
          <w:b/>
          <w:bCs/>
          <w:sz w:val="20"/>
        </w:rPr>
        <w:t>DESCONTAMINACION DE LOS RIOS CAUCA, CALI, MELENDEZ, AGUACATAL, SANTA RITA, CAÑAVERALEJO, PANCE y LILI.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acciones se ejecutaron en el año 2012 para la descontaminación de los ríos Cauca, Cali, Meléndez, Aguacatal, Santa Rita, </w:t>
      </w:r>
      <w:proofErr w:type="spellStart"/>
      <w:r w:rsidRPr="006D44BE">
        <w:rPr>
          <w:rFonts w:ascii="Tahoma" w:hAnsi="Tahoma" w:cs="Tahoma"/>
          <w:sz w:val="20"/>
        </w:rPr>
        <w:t>Cañaveralejo</w:t>
      </w:r>
      <w:proofErr w:type="spellEnd"/>
      <w:r w:rsidRPr="006D44BE">
        <w:rPr>
          <w:rFonts w:ascii="Tahoma" w:hAnsi="Tahoma" w:cs="Tahoma"/>
          <w:sz w:val="20"/>
        </w:rPr>
        <w:t xml:space="preserve">, </w:t>
      </w:r>
      <w:proofErr w:type="spellStart"/>
      <w:r w:rsidRPr="006D44BE">
        <w:rPr>
          <w:rFonts w:ascii="Tahoma" w:hAnsi="Tahoma" w:cs="Tahoma"/>
          <w:sz w:val="20"/>
        </w:rPr>
        <w:t>Pance</w:t>
      </w:r>
      <w:proofErr w:type="spellEnd"/>
      <w:r w:rsidRPr="006D44BE">
        <w:rPr>
          <w:rFonts w:ascii="Tahoma" w:hAnsi="Tahoma" w:cs="Tahoma"/>
          <w:sz w:val="20"/>
        </w:rPr>
        <w:t xml:space="preserve"> y Lili?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Cuantos recursos se destinaron para la descontaminación de los ríos Cauca, Cali, Meléndez, Aguacatal, Santa Rita, </w:t>
      </w:r>
      <w:proofErr w:type="spellStart"/>
      <w:r w:rsidRPr="006D44BE">
        <w:rPr>
          <w:rFonts w:ascii="Tahoma" w:hAnsi="Tahoma" w:cs="Tahoma"/>
          <w:sz w:val="20"/>
        </w:rPr>
        <w:t>Cañaveralejo</w:t>
      </w:r>
      <w:proofErr w:type="spellEnd"/>
      <w:r w:rsidRPr="006D44BE">
        <w:rPr>
          <w:rFonts w:ascii="Tahoma" w:hAnsi="Tahoma" w:cs="Tahoma"/>
          <w:sz w:val="20"/>
        </w:rPr>
        <w:t xml:space="preserve">, </w:t>
      </w:r>
      <w:proofErr w:type="spellStart"/>
      <w:r w:rsidRPr="006D44BE">
        <w:rPr>
          <w:rFonts w:ascii="Tahoma" w:hAnsi="Tahoma" w:cs="Tahoma"/>
          <w:sz w:val="20"/>
        </w:rPr>
        <w:t>Pance</w:t>
      </w:r>
      <w:proofErr w:type="spellEnd"/>
      <w:r w:rsidRPr="006D44BE">
        <w:rPr>
          <w:rFonts w:ascii="Tahoma" w:hAnsi="Tahoma" w:cs="Tahoma"/>
          <w:sz w:val="20"/>
        </w:rPr>
        <w:t xml:space="preserve"> y Lili en el 2012?</w:t>
      </w:r>
    </w:p>
    <w:p w:rsidR="00687411" w:rsidRPr="006D44BE" w:rsidRDefault="008A71C7" w:rsidP="00687411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b/>
          <w:sz w:val="20"/>
        </w:rPr>
        <w:t>LICITACIÓN PLANTA DE TRATAMIENTO DE LIXIVIADOS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¿Quiénes fueron los proponentes del proceso de licitación para la planta de tratamiento de lixiviados que se declaro desierto?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Aportar el Acta de declaratoria de licitación desierta para la planta de tratamiento de lixiviados.</w:t>
      </w:r>
    </w:p>
    <w:p w:rsidR="00687411" w:rsidRPr="006D44BE" w:rsidRDefault="00687411" w:rsidP="00687411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¿Cuáles fueron las condiciones que no cumplían los proponentes para que el proceso de licitación para la planta de tratamiento de lixiviados se declarara desierto?</w:t>
      </w:r>
    </w:p>
    <w:p w:rsidR="008A71C7" w:rsidRPr="006D44BE" w:rsidRDefault="008A71C7" w:rsidP="008A71C7">
      <w:pPr>
        <w:pStyle w:val="Prrafodelista"/>
        <w:numPr>
          <w:ilvl w:val="0"/>
          <w:numId w:val="1"/>
        </w:numPr>
        <w:rPr>
          <w:rFonts w:ascii="Tahoma" w:hAnsi="Tahoma" w:cs="Tahoma"/>
          <w:b/>
          <w:sz w:val="20"/>
        </w:rPr>
      </w:pPr>
      <w:r w:rsidRPr="006D44BE">
        <w:rPr>
          <w:rFonts w:ascii="Tahoma" w:hAnsi="Tahoma" w:cs="Tahoma"/>
          <w:b/>
          <w:sz w:val="20"/>
        </w:rPr>
        <w:t>ESCOMBROS</w:t>
      </w:r>
    </w:p>
    <w:p w:rsidR="008A71C7" w:rsidRDefault="008A71C7" w:rsidP="008A71C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¿Que se ha hecho en actividad al control de escombros?</w:t>
      </w:r>
    </w:p>
    <w:p w:rsidR="006D44BE" w:rsidRPr="006D44BE" w:rsidRDefault="006D44BE" w:rsidP="008A71C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¿Qué sitios se han dispuesto para el despojo de escombros en Cali?</w:t>
      </w:r>
    </w:p>
    <w:p w:rsidR="008A71C7" w:rsidRPr="006D44BE" w:rsidRDefault="008A71C7" w:rsidP="008A71C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actividades se están tomando para controlar y retirar los escombros ubicados en las inmediaciones del parque del barrio </w:t>
      </w:r>
      <w:proofErr w:type="spellStart"/>
      <w:r w:rsidRPr="006D44BE">
        <w:rPr>
          <w:rFonts w:ascii="Tahoma" w:hAnsi="Tahoma" w:cs="Tahoma"/>
          <w:sz w:val="20"/>
        </w:rPr>
        <w:t>Petecuy</w:t>
      </w:r>
      <w:proofErr w:type="spellEnd"/>
      <w:r w:rsidR="006D44BE" w:rsidRPr="006D44BE">
        <w:rPr>
          <w:rFonts w:ascii="Tahoma" w:hAnsi="Tahoma" w:cs="Tahoma"/>
          <w:sz w:val="20"/>
        </w:rPr>
        <w:t xml:space="preserve"> (Comuna 6)</w:t>
      </w:r>
      <w:r w:rsidRPr="006D44BE">
        <w:rPr>
          <w:rFonts w:ascii="Tahoma" w:hAnsi="Tahoma" w:cs="Tahoma"/>
          <w:sz w:val="20"/>
        </w:rPr>
        <w:t>?</w:t>
      </w:r>
    </w:p>
    <w:p w:rsidR="008A71C7" w:rsidRPr="006D44BE" w:rsidRDefault="008A71C7" w:rsidP="008A71C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</w:t>
      </w:r>
      <w:r w:rsidR="008209D7" w:rsidRPr="006D44BE">
        <w:rPr>
          <w:rFonts w:ascii="Tahoma" w:hAnsi="Tahoma" w:cs="Tahoma"/>
          <w:sz w:val="20"/>
        </w:rPr>
        <w:t>Qué</w:t>
      </w:r>
      <w:r w:rsidRPr="006D44BE">
        <w:rPr>
          <w:rFonts w:ascii="Tahoma" w:hAnsi="Tahoma" w:cs="Tahoma"/>
          <w:sz w:val="20"/>
        </w:rPr>
        <w:t xml:space="preserve"> actividades de control se han desarrollado para evitar el vertimiento de escombros por parte de los carretilleros en la escombrera </w:t>
      </w:r>
      <w:r w:rsidR="00957CA7" w:rsidRPr="006D44BE">
        <w:rPr>
          <w:rFonts w:ascii="Tahoma" w:hAnsi="Tahoma" w:cs="Tahoma"/>
          <w:sz w:val="20"/>
        </w:rPr>
        <w:t>improvisada</w:t>
      </w:r>
      <w:r w:rsidRPr="006D44BE">
        <w:rPr>
          <w:rFonts w:ascii="Tahoma" w:hAnsi="Tahoma" w:cs="Tahoma"/>
          <w:sz w:val="20"/>
        </w:rPr>
        <w:t xml:space="preserve"> contigua al parque del barrio </w:t>
      </w:r>
      <w:proofErr w:type="spellStart"/>
      <w:r w:rsidRPr="006D44BE">
        <w:rPr>
          <w:rFonts w:ascii="Tahoma" w:hAnsi="Tahoma" w:cs="Tahoma"/>
          <w:sz w:val="20"/>
        </w:rPr>
        <w:t>Petecuy</w:t>
      </w:r>
      <w:proofErr w:type="spellEnd"/>
      <w:r w:rsidR="006D44BE" w:rsidRPr="006D44BE">
        <w:rPr>
          <w:rFonts w:ascii="Tahoma" w:hAnsi="Tahoma" w:cs="Tahoma"/>
          <w:sz w:val="20"/>
        </w:rPr>
        <w:t xml:space="preserve"> (Comuna 6)</w:t>
      </w:r>
      <w:r w:rsidRPr="006D44BE">
        <w:rPr>
          <w:rFonts w:ascii="Tahoma" w:hAnsi="Tahoma" w:cs="Tahoma"/>
          <w:sz w:val="20"/>
        </w:rPr>
        <w:t>?</w:t>
      </w:r>
    </w:p>
    <w:p w:rsidR="008A71C7" w:rsidRPr="006D44BE" w:rsidRDefault="008A71C7" w:rsidP="008A71C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lastRenderedPageBreak/>
        <w:t xml:space="preserve">¿Qué medidas se van a tomar para evitar que esto vuelva a sucedes en el Barrio </w:t>
      </w:r>
      <w:proofErr w:type="spellStart"/>
      <w:r w:rsidRPr="006D44BE">
        <w:rPr>
          <w:rFonts w:ascii="Tahoma" w:hAnsi="Tahoma" w:cs="Tahoma"/>
          <w:sz w:val="20"/>
        </w:rPr>
        <w:t>Petecuy</w:t>
      </w:r>
      <w:proofErr w:type="spellEnd"/>
      <w:r w:rsidR="006D44BE" w:rsidRPr="006D44BE">
        <w:rPr>
          <w:rFonts w:ascii="Tahoma" w:hAnsi="Tahoma" w:cs="Tahoma"/>
          <w:sz w:val="20"/>
        </w:rPr>
        <w:t xml:space="preserve"> (Comuna 6)</w:t>
      </w:r>
      <w:r w:rsidRPr="006D44BE">
        <w:rPr>
          <w:rFonts w:ascii="Tahoma" w:hAnsi="Tahoma" w:cs="Tahoma"/>
          <w:sz w:val="20"/>
        </w:rPr>
        <w:t>?</w:t>
      </w:r>
    </w:p>
    <w:p w:rsidR="00957CA7" w:rsidRPr="006D44BE" w:rsidRDefault="00957CA7" w:rsidP="00957CA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actividades se están tomando para controlar y retirar los escombros ubicados en las inmediaciones </w:t>
      </w:r>
      <w:r w:rsidR="008209D7" w:rsidRPr="006D44BE">
        <w:rPr>
          <w:rFonts w:ascii="Tahoma" w:hAnsi="Tahoma" w:cs="Tahoma"/>
          <w:sz w:val="20"/>
        </w:rPr>
        <w:t>de la i</w:t>
      </w:r>
      <w:r w:rsidR="006D44BE" w:rsidRPr="006D44BE">
        <w:rPr>
          <w:rFonts w:ascii="Tahoma" w:hAnsi="Tahoma" w:cs="Tahoma"/>
          <w:sz w:val="20"/>
        </w:rPr>
        <w:t xml:space="preserve">nstitución Isaías Duarte </w:t>
      </w:r>
      <w:proofErr w:type="spellStart"/>
      <w:r w:rsidR="006D44BE" w:rsidRPr="006D44BE">
        <w:rPr>
          <w:rFonts w:ascii="Tahoma" w:hAnsi="Tahoma" w:cs="Tahoma"/>
          <w:sz w:val="20"/>
        </w:rPr>
        <w:t>Cancino</w:t>
      </w:r>
      <w:proofErr w:type="spellEnd"/>
      <w:r w:rsidR="006D44BE" w:rsidRPr="006D44BE">
        <w:rPr>
          <w:rFonts w:ascii="Tahoma" w:hAnsi="Tahoma" w:cs="Tahoma"/>
          <w:sz w:val="20"/>
        </w:rPr>
        <w:t xml:space="preserve"> (Barrio El Poblado Comuna 15)</w:t>
      </w:r>
      <w:r w:rsidR="008209D7" w:rsidRPr="006D44BE">
        <w:rPr>
          <w:rFonts w:ascii="Tahoma" w:hAnsi="Tahoma" w:cs="Tahoma"/>
          <w:sz w:val="20"/>
        </w:rPr>
        <w:t>?</w:t>
      </w:r>
    </w:p>
    <w:p w:rsidR="00957CA7" w:rsidRPr="006D44BE" w:rsidRDefault="00957CA7" w:rsidP="008209D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</w:t>
      </w:r>
      <w:r w:rsidR="008209D7" w:rsidRPr="006D44BE">
        <w:rPr>
          <w:rFonts w:ascii="Tahoma" w:hAnsi="Tahoma" w:cs="Tahoma"/>
          <w:sz w:val="20"/>
        </w:rPr>
        <w:t>Qué</w:t>
      </w:r>
      <w:r w:rsidRPr="006D44BE">
        <w:rPr>
          <w:rFonts w:ascii="Tahoma" w:hAnsi="Tahoma" w:cs="Tahoma"/>
          <w:sz w:val="20"/>
        </w:rPr>
        <w:t xml:space="preserve"> actividades de control se han desarrollado para evitar el vertimiento de escombros por parte de los carretilleros en la escombrera </w:t>
      </w:r>
      <w:r w:rsidR="008209D7" w:rsidRPr="006D44BE">
        <w:rPr>
          <w:rFonts w:ascii="Tahoma" w:hAnsi="Tahoma" w:cs="Tahoma"/>
          <w:sz w:val="20"/>
        </w:rPr>
        <w:t>improvisada</w:t>
      </w:r>
      <w:r w:rsidRPr="006D44BE">
        <w:rPr>
          <w:rFonts w:ascii="Tahoma" w:hAnsi="Tahoma" w:cs="Tahoma"/>
          <w:sz w:val="20"/>
        </w:rPr>
        <w:t xml:space="preserve"> contigua </w:t>
      </w:r>
      <w:r w:rsidR="008209D7" w:rsidRPr="006D44BE">
        <w:rPr>
          <w:rFonts w:ascii="Tahoma" w:hAnsi="Tahoma" w:cs="Tahoma"/>
          <w:sz w:val="20"/>
        </w:rPr>
        <w:t>a</w:t>
      </w:r>
      <w:r w:rsidRPr="006D44BE">
        <w:rPr>
          <w:rFonts w:ascii="Tahoma" w:hAnsi="Tahoma" w:cs="Tahoma"/>
          <w:sz w:val="20"/>
        </w:rPr>
        <w:t xml:space="preserve"> </w:t>
      </w:r>
      <w:r w:rsidR="008209D7" w:rsidRPr="006D44BE">
        <w:rPr>
          <w:rFonts w:ascii="Tahoma" w:hAnsi="Tahoma" w:cs="Tahoma"/>
          <w:sz w:val="20"/>
        </w:rPr>
        <w:t xml:space="preserve">la institución </w:t>
      </w:r>
      <w:r w:rsidR="006D44BE" w:rsidRPr="006D44BE">
        <w:rPr>
          <w:rFonts w:ascii="Tahoma" w:hAnsi="Tahoma" w:cs="Tahoma"/>
          <w:sz w:val="20"/>
        </w:rPr>
        <w:t>Isaías</w:t>
      </w:r>
      <w:r w:rsidR="008209D7" w:rsidRPr="006D44BE">
        <w:rPr>
          <w:rFonts w:ascii="Tahoma" w:hAnsi="Tahoma" w:cs="Tahoma"/>
          <w:sz w:val="20"/>
        </w:rPr>
        <w:t xml:space="preserve"> Duarte </w:t>
      </w:r>
      <w:proofErr w:type="spellStart"/>
      <w:r w:rsidR="008209D7" w:rsidRPr="006D44BE">
        <w:rPr>
          <w:rFonts w:ascii="Tahoma" w:hAnsi="Tahoma" w:cs="Tahoma"/>
          <w:sz w:val="20"/>
        </w:rPr>
        <w:t>Cancino</w:t>
      </w:r>
      <w:proofErr w:type="spellEnd"/>
      <w:r w:rsidR="006D44BE">
        <w:rPr>
          <w:rFonts w:ascii="Tahoma" w:hAnsi="Tahoma" w:cs="Tahoma"/>
          <w:sz w:val="20"/>
        </w:rPr>
        <w:t xml:space="preserve"> </w:t>
      </w:r>
      <w:r w:rsidR="006D44BE" w:rsidRPr="006D44BE">
        <w:rPr>
          <w:rFonts w:ascii="Tahoma" w:hAnsi="Tahoma" w:cs="Tahoma"/>
          <w:sz w:val="20"/>
        </w:rPr>
        <w:t>(Barrio El Poblado Comuna 15)?</w:t>
      </w:r>
    </w:p>
    <w:p w:rsidR="00957CA7" w:rsidRPr="006D44BE" w:rsidRDefault="00957CA7" w:rsidP="008209D7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medidas se van a tomar para evitar que esto vuelva a sucedes </w:t>
      </w:r>
      <w:r w:rsidR="008209D7" w:rsidRPr="006D44BE">
        <w:rPr>
          <w:rFonts w:ascii="Tahoma" w:hAnsi="Tahoma" w:cs="Tahoma"/>
          <w:sz w:val="20"/>
        </w:rPr>
        <w:t xml:space="preserve">en los linderos de la institución </w:t>
      </w:r>
      <w:r w:rsidR="006D44BE" w:rsidRPr="006D44BE">
        <w:rPr>
          <w:rFonts w:ascii="Tahoma" w:hAnsi="Tahoma" w:cs="Tahoma"/>
          <w:sz w:val="20"/>
        </w:rPr>
        <w:t>Isaías</w:t>
      </w:r>
      <w:r w:rsidR="008209D7" w:rsidRPr="006D44BE">
        <w:rPr>
          <w:rFonts w:ascii="Tahoma" w:hAnsi="Tahoma" w:cs="Tahoma"/>
          <w:sz w:val="20"/>
        </w:rPr>
        <w:t xml:space="preserve"> Duarte </w:t>
      </w:r>
      <w:proofErr w:type="spellStart"/>
      <w:r w:rsidR="008209D7" w:rsidRPr="006D44BE">
        <w:rPr>
          <w:rFonts w:ascii="Tahoma" w:hAnsi="Tahoma" w:cs="Tahoma"/>
          <w:sz w:val="20"/>
        </w:rPr>
        <w:t>Cancino</w:t>
      </w:r>
      <w:proofErr w:type="spellEnd"/>
      <w:r w:rsidR="006D44BE">
        <w:rPr>
          <w:rFonts w:ascii="Tahoma" w:hAnsi="Tahoma" w:cs="Tahoma"/>
          <w:sz w:val="20"/>
        </w:rPr>
        <w:t xml:space="preserve"> </w:t>
      </w:r>
      <w:r w:rsidR="006D44BE" w:rsidRPr="006D44BE">
        <w:rPr>
          <w:rFonts w:ascii="Tahoma" w:hAnsi="Tahoma" w:cs="Tahoma"/>
          <w:sz w:val="20"/>
        </w:rPr>
        <w:t>(Barrio El Poblado Comuna 15)</w:t>
      </w:r>
      <w:r w:rsidR="008209D7" w:rsidRPr="006D44BE">
        <w:rPr>
          <w:rFonts w:ascii="Tahoma" w:hAnsi="Tahoma" w:cs="Tahoma"/>
          <w:sz w:val="20"/>
        </w:rPr>
        <w:t>?</w:t>
      </w:r>
    </w:p>
    <w:p w:rsidR="006D44BE" w:rsidRPr="006D44BE" w:rsidRDefault="006D44BE" w:rsidP="006D44BE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>¿Qué actividades se están tomando para controlar y retirar los escombros ubicados</w:t>
      </w:r>
      <w:r>
        <w:rPr>
          <w:rFonts w:ascii="Tahoma" w:hAnsi="Tahoma" w:cs="Tahoma"/>
          <w:sz w:val="20"/>
        </w:rPr>
        <w:t xml:space="preserve"> en</w:t>
      </w:r>
      <w:r w:rsidRPr="006D44B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la escombrera improvisada de la 50</w:t>
      </w:r>
      <w:r w:rsidRPr="006D44BE">
        <w:rPr>
          <w:rFonts w:ascii="Tahoma" w:hAnsi="Tahoma" w:cs="Tahoma"/>
          <w:sz w:val="20"/>
        </w:rPr>
        <w:t xml:space="preserve"> (Barrio </w:t>
      </w:r>
      <w:r>
        <w:rPr>
          <w:rFonts w:ascii="Tahoma" w:hAnsi="Tahoma" w:cs="Tahoma"/>
          <w:sz w:val="20"/>
        </w:rPr>
        <w:t>Mariano Ramos</w:t>
      </w:r>
      <w:r w:rsidRPr="006D44BE">
        <w:rPr>
          <w:rFonts w:ascii="Tahoma" w:hAnsi="Tahoma" w:cs="Tahoma"/>
          <w:sz w:val="20"/>
        </w:rPr>
        <w:t xml:space="preserve"> Comuna 1</w:t>
      </w:r>
      <w:r>
        <w:rPr>
          <w:rFonts w:ascii="Tahoma" w:hAnsi="Tahoma" w:cs="Tahoma"/>
          <w:sz w:val="20"/>
        </w:rPr>
        <w:t>6</w:t>
      </w:r>
      <w:r w:rsidRPr="006D44BE">
        <w:rPr>
          <w:rFonts w:ascii="Tahoma" w:hAnsi="Tahoma" w:cs="Tahoma"/>
          <w:sz w:val="20"/>
        </w:rPr>
        <w:t>)?</w:t>
      </w:r>
    </w:p>
    <w:p w:rsidR="006D44BE" w:rsidRPr="006D44BE" w:rsidRDefault="006D44BE" w:rsidP="006D44BE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actividades de control se han desarrollado para evitar el vertimiento de escombros por parte de los carretilleros en la escombrera </w:t>
      </w:r>
      <w:r>
        <w:rPr>
          <w:rFonts w:ascii="Tahoma" w:hAnsi="Tahoma" w:cs="Tahoma"/>
          <w:sz w:val="20"/>
        </w:rPr>
        <w:t>improvisada de la 50</w:t>
      </w:r>
      <w:r w:rsidRPr="006D44BE">
        <w:rPr>
          <w:rFonts w:ascii="Tahoma" w:hAnsi="Tahoma" w:cs="Tahoma"/>
          <w:sz w:val="20"/>
        </w:rPr>
        <w:t xml:space="preserve"> (Barrio </w:t>
      </w:r>
      <w:r>
        <w:rPr>
          <w:rFonts w:ascii="Tahoma" w:hAnsi="Tahoma" w:cs="Tahoma"/>
          <w:sz w:val="20"/>
        </w:rPr>
        <w:t>Mariano Ramos</w:t>
      </w:r>
      <w:r w:rsidRPr="006D44BE">
        <w:rPr>
          <w:rFonts w:ascii="Tahoma" w:hAnsi="Tahoma" w:cs="Tahoma"/>
          <w:sz w:val="20"/>
        </w:rPr>
        <w:t xml:space="preserve"> Comuna 1</w:t>
      </w:r>
      <w:r>
        <w:rPr>
          <w:rFonts w:ascii="Tahoma" w:hAnsi="Tahoma" w:cs="Tahoma"/>
          <w:sz w:val="20"/>
        </w:rPr>
        <w:t>6</w:t>
      </w:r>
      <w:r w:rsidRPr="006D44BE">
        <w:rPr>
          <w:rFonts w:ascii="Tahoma" w:hAnsi="Tahoma" w:cs="Tahoma"/>
          <w:sz w:val="20"/>
        </w:rPr>
        <w:t>)?</w:t>
      </w:r>
    </w:p>
    <w:p w:rsidR="006D44BE" w:rsidRPr="006D44BE" w:rsidRDefault="006D44BE" w:rsidP="006D44BE">
      <w:pPr>
        <w:pStyle w:val="Prrafodelista"/>
        <w:numPr>
          <w:ilvl w:val="1"/>
          <w:numId w:val="1"/>
        </w:numPr>
        <w:rPr>
          <w:rFonts w:ascii="Tahoma" w:hAnsi="Tahoma" w:cs="Tahoma"/>
          <w:sz w:val="20"/>
        </w:rPr>
      </w:pPr>
      <w:r w:rsidRPr="006D44BE">
        <w:rPr>
          <w:rFonts w:ascii="Tahoma" w:hAnsi="Tahoma" w:cs="Tahoma"/>
          <w:sz w:val="20"/>
        </w:rPr>
        <w:t xml:space="preserve">¿Qué medidas se van a tomar para evitar que esto vuelva a sucedes en los </w:t>
      </w:r>
      <w:r>
        <w:rPr>
          <w:rFonts w:ascii="Tahoma" w:hAnsi="Tahoma" w:cs="Tahoma"/>
          <w:sz w:val="20"/>
        </w:rPr>
        <w:t>la escombrera improvisada de la 50</w:t>
      </w:r>
      <w:r w:rsidRPr="006D44BE">
        <w:rPr>
          <w:rFonts w:ascii="Tahoma" w:hAnsi="Tahoma" w:cs="Tahoma"/>
          <w:sz w:val="20"/>
        </w:rPr>
        <w:t xml:space="preserve"> (Barrio </w:t>
      </w:r>
      <w:r>
        <w:rPr>
          <w:rFonts w:ascii="Tahoma" w:hAnsi="Tahoma" w:cs="Tahoma"/>
          <w:sz w:val="20"/>
        </w:rPr>
        <w:t>Mariano Ramos</w:t>
      </w:r>
      <w:r w:rsidRPr="006D44BE">
        <w:rPr>
          <w:rFonts w:ascii="Tahoma" w:hAnsi="Tahoma" w:cs="Tahoma"/>
          <w:sz w:val="20"/>
        </w:rPr>
        <w:t xml:space="preserve"> Comuna 1</w:t>
      </w:r>
      <w:r>
        <w:rPr>
          <w:rFonts w:ascii="Tahoma" w:hAnsi="Tahoma" w:cs="Tahoma"/>
          <w:sz w:val="20"/>
        </w:rPr>
        <w:t>6</w:t>
      </w:r>
      <w:r w:rsidRPr="006D44BE">
        <w:rPr>
          <w:rFonts w:ascii="Tahoma" w:hAnsi="Tahoma" w:cs="Tahoma"/>
          <w:sz w:val="20"/>
        </w:rPr>
        <w:t>)?</w:t>
      </w:r>
    </w:p>
    <w:p w:rsidR="00C9151B" w:rsidRPr="006D44BE" w:rsidRDefault="00C9151B" w:rsidP="00E906C0">
      <w:pPr>
        <w:pStyle w:val="Sinespaciado"/>
        <w:rPr>
          <w:rFonts w:ascii="Tahoma" w:hAnsi="Tahoma" w:cs="Tahoma"/>
          <w:b/>
          <w:bCs/>
          <w:sz w:val="20"/>
        </w:rPr>
      </w:pPr>
    </w:p>
    <w:p w:rsidR="00C9151B" w:rsidRPr="006D44BE" w:rsidRDefault="00C9151B" w:rsidP="00E906C0">
      <w:pPr>
        <w:pStyle w:val="Sinespaciado"/>
        <w:rPr>
          <w:rFonts w:ascii="Tahoma" w:hAnsi="Tahoma" w:cs="Tahoma"/>
          <w:b/>
          <w:bCs/>
          <w:sz w:val="20"/>
        </w:rPr>
      </w:pPr>
    </w:p>
    <w:p w:rsidR="00C9151B" w:rsidRDefault="00056B7F" w:rsidP="00E906C0">
      <w:pPr>
        <w:pStyle w:val="Sinespaciado"/>
        <w:rPr>
          <w:rFonts w:ascii="Tahoma" w:hAnsi="Tahoma" w:cs="Tahoma"/>
          <w:bCs/>
          <w:sz w:val="20"/>
        </w:rPr>
      </w:pPr>
      <w:r w:rsidRPr="00056B7F">
        <w:rPr>
          <w:rFonts w:ascii="Tahoma" w:hAnsi="Tahoma" w:cs="Tahoma"/>
          <w:bCs/>
          <w:sz w:val="20"/>
        </w:rPr>
        <w:t xml:space="preserve">H.C. </w:t>
      </w:r>
      <w:r w:rsidR="00C9151B" w:rsidRPr="00056B7F">
        <w:rPr>
          <w:rFonts w:ascii="Tahoma" w:hAnsi="Tahoma" w:cs="Tahoma"/>
          <w:bCs/>
          <w:sz w:val="20"/>
        </w:rPr>
        <w:t xml:space="preserve">ROY ALEJANDRO BARRERAS CORTES </w:t>
      </w:r>
      <w:r w:rsidR="00136A25">
        <w:rPr>
          <w:rFonts w:ascii="Tahoma" w:hAnsi="Tahoma" w:cs="Tahoma"/>
          <w:bCs/>
          <w:sz w:val="20"/>
          <w:u w:val="single"/>
        </w:rPr>
        <w:t>coadyuvada por los Honorables Concejales</w:t>
      </w:r>
      <w:proofErr w:type="gramStart"/>
      <w:r w:rsidR="00136A25">
        <w:rPr>
          <w:rFonts w:ascii="Tahoma" w:hAnsi="Tahoma" w:cs="Tahoma"/>
          <w:bCs/>
          <w:sz w:val="20"/>
          <w:u w:val="single"/>
        </w:rPr>
        <w:t xml:space="preserve">: </w:t>
      </w:r>
      <w:r w:rsidR="00136A25">
        <w:rPr>
          <w:rFonts w:ascii="Tahoma" w:hAnsi="Tahoma" w:cs="Tahoma"/>
          <w:bCs/>
          <w:sz w:val="20"/>
        </w:rPr>
        <w:t xml:space="preserve"> JOSE</w:t>
      </w:r>
      <w:proofErr w:type="gramEnd"/>
      <w:r w:rsidR="00136A25">
        <w:rPr>
          <w:rFonts w:ascii="Tahoma" w:hAnsi="Tahoma" w:cs="Tahoma"/>
          <w:bCs/>
          <w:sz w:val="20"/>
        </w:rPr>
        <w:t xml:space="preserve"> URIEL ROJAS BAUTISTA, AMPARO GUTIERREZ VARGAS, JOHN JAIRO HOYOS GARCIA, JOHN MICHEL MAYA BEDOYA y JUAN CARLOS OLAYA CIRO.</w:t>
      </w:r>
    </w:p>
    <w:p w:rsidR="00136A25" w:rsidRPr="00136A25" w:rsidRDefault="00136A25" w:rsidP="00E906C0">
      <w:pPr>
        <w:pStyle w:val="Sinespaciado"/>
        <w:rPr>
          <w:rFonts w:ascii="Tahoma" w:hAnsi="Tahoma" w:cs="Tahoma"/>
          <w:bCs/>
          <w:sz w:val="20"/>
        </w:rPr>
      </w:pPr>
      <w:bookmarkStart w:id="0" w:name="_GoBack"/>
      <w:bookmarkEnd w:id="0"/>
    </w:p>
    <w:sectPr w:rsidR="00136A25" w:rsidRPr="00136A25" w:rsidSect="0010758A">
      <w:pgSz w:w="12240" w:h="15840" w:code="1"/>
      <w:pgMar w:top="1701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5A3"/>
    <w:multiLevelType w:val="hybridMultilevel"/>
    <w:tmpl w:val="647ED1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515"/>
    <w:multiLevelType w:val="hybridMultilevel"/>
    <w:tmpl w:val="D9EE20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8A"/>
    <w:rsid w:val="00056B7F"/>
    <w:rsid w:val="000E0AAC"/>
    <w:rsid w:val="0010758A"/>
    <w:rsid w:val="00115BA2"/>
    <w:rsid w:val="00136A25"/>
    <w:rsid w:val="001E6F31"/>
    <w:rsid w:val="002B5486"/>
    <w:rsid w:val="00363E00"/>
    <w:rsid w:val="004E7E2E"/>
    <w:rsid w:val="004F4122"/>
    <w:rsid w:val="005044DB"/>
    <w:rsid w:val="00586EE1"/>
    <w:rsid w:val="00626B4F"/>
    <w:rsid w:val="00687411"/>
    <w:rsid w:val="006906B6"/>
    <w:rsid w:val="006D44BE"/>
    <w:rsid w:val="007364F8"/>
    <w:rsid w:val="008209D7"/>
    <w:rsid w:val="008704E3"/>
    <w:rsid w:val="00891263"/>
    <w:rsid w:val="008A71C7"/>
    <w:rsid w:val="00957CA7"/>
    <w:rsid w:val="00966B88"/>
    <w:rsid w:val="009E6851"/>
    <w:rsid w:val="00AB584A"/>
    <w:rsid w:val="00AC481E"/>
    <w:rsid w:val="00BA71D6"/>
    <w:rsid w:val="00C32BCF"/>
    <w:rsid w:val="00C9151B"/>
    <w:rsid w:val="00E82FFA"/>
    <w:rsid w:val="00E906C0"/>
    <w:rsid w:val="00E96393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B6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6C0"/>
    <w:rPr>
      <w:rFonts w:cs="Calibri"/>
      <w:lang w:val="es-ES" w:eastAsia="en-US"/>
    </w:rPr>
  </w:style>
  <w:style w:type="paragraph" w:styleId="Prrafodelista">
    <w:name w:val="List Paragraph"/>
    <w:basedOn w:val="Normal"/>
    <w:uiPriority w:val="99"/>
    <w:qFormat/>
    <w:rsid w:val="00687411"/>
    <w:pPr>
      <w:ind w:left="720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B6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6C0"/>
    <w:rPr>
      <w:rFonts w:cs="Calibri"/>
      <w:lang w:val="es-ES" w:eastAsia="en-US"/>
    </w:rPr>
  </w:style>
  <w:style w:type="paragraph" w:styleId="Prrafodelista">
    <w:name w:val="List Paragraph"/>
    <w:basedOn w:val="Normal"/>
    <w:uiPriority w:val="99"/>
    <w:qFormat/>
    <w:rsid w:val="00687411"/>
    <w:pPr>
      <w:ind w:left="720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PROPOSICIÓN</vt:lpstr>
    </vt:vector>
  </TitlesOfParts>
  <Company>concejo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PROPOSICIÓN</dc:title>
  <dc:creator>CONCEJO</dc:creator>
  <cp:lastModifiedBy>AMPARO</cp:lastModifiedBy>
  <cp:revision>3</cp:revision>
  <cp:lastPrinted>2012-11-26T22:11:00Z</cp:lastPrinted>
  <dcterms:created xsi:type="dcterms:W3CDTF">2013-04-04T21:57:00Z</dcterms:created>
  <dcterms:modified xsi:type="dcterms:W3CDTF">2013-04-04T22:02:00Z</dcterms:modified>
</cp:coreProperties>
</file>